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261" w14:textId="62FA5027" w:rsidR="00A73454" w:rsidRDefault="000B71DB">
      <w:pPr>
        <w:rPr>
          <w:rFonts w:asciiTheme="minorHAnsi" w:hAnsiTheme="minorHAnsi" w:cstheme="minorHAnsi"/>
        </w:rPr>
      </w:pPr>
      <w:r w:rsidRPr="000B71DB">
        <w:rPr>
          <w:rFonts w:asciiTheme="minorHAnsi" w:hAnsiTheme="minorHAnsi" w:cstheme="minorHAnsi"/>
        </w:rPr>
        <w:t xml:space="preserve">Dear </w:t>
      </w:r>
      <w:r w:rsidRPr="008F71C3">
        <w:rPr>
          <w:rFonts w:asciiTheme="minorHAnsi" w:hAnsiTheme="minorHAnsi" w:cstheme="minorHAnsi"/>
          <w:highlight w:val="yellow"/>
        </w:rPr>
        <w:t>&lt;&lt;Client name&gt;&gt;</w:t>
      </w:r>
    </w:p>
    <w:p w14:paraId="37E1C202" w14:textId="3143A377" w:rsidR="000B71DB" w:rsidRDefault="000B71DB">
      <w:pPr>
        <w:rPr>
          <w:rFonts w:asciiTheme="minorHAnsi" w:hAnsiTheme="minorHAnsi" w:cstheme="minorHAnsi"/>
        </w:rPr>
      </w:pPr>
      <w:r>
        <w:rPr>
          <w:rFonts w:asciiTheme="minorHAnsi" w:hAnsiTheme="minorHAnsi" w:cstheme="minorHAnsi"/>
        </w:rPr>
        <w:t xml:space="preserve">As we </w:t>
      </w:r>
      <w:r w:rsidR="00772A5C">
        <w:rPr>
          <w:rFonts w:asciiTheme="minorHAnsi" w:hAnsiTheme="minorHAnsi" w:cstheme="minorHAnsi"/>
        </w:rPr>
        <w:t>start</w:t>
      </w:r>
      <w:r>
        <w:rPr>
          <w:rFonts w:asciiTheme="minorHAnsi" w:hAnsiTheme="minorHAnsi" w:cstheme="minorHAnsi"/>
        </w:rPr>
        <w:t xml:space="preserve"> the new tax year</w:t>
      </w:r>
      <w:r w:rsidR="00913833">
        <w:rPr>
          <w:rFonts w:asciiTheme="minorHAnsi" w:hAnsiTheme="minorHAnsi" w:cstheme="minorHAnsi"/>
        </w:rPr>
        <w:t>,</w:t>
      </w:r>
      <w:r>
        <w:rPr>
          <w:rFonts w:asciiTheme="minorHAnsi" w:hAnsiTheme="minorHAnsi" w:cstheme="minorHAnsi"/>
        </w:rPr>
        <w:t xml:space="preserve"> I </w:t>
      </w:r>
      <w:r w:rsidR="005844FD">
        <w:rPr>
          <w:rFonts w:asciiTheme="minorHAnsi" w:hAnsiTheme="minorHAnsi" w:cstheme="minorHAnsi"/>
        </w:rPr>
        <w:t>recommend you make the most of</w:t>
      </w:r>
      <w:r>
        <w:rPr>
          <w:rFonts w:asciiTheme="minorHAnsi" w:hAnsiTheme="minorHAnsi" w:cstheme="minorHAnsi"/>
        </w:rPr>
        <w:t xml:space="preserve"> your </w:t>
      </w:r>
      <w:r w:rsidRPr="00AF2BDF">
        <w:rPr>
          <w:rFonts w:asciiTheme="minorHAnsi" w:hAnsiTheme="minorHAnsi" w:cstheme="minorHAnsi"/>
          <w:b/>
          <w:bCs/>
        </w:rPr>
        <w:t>new £20,000 ISA allowance</w:t>
      </w:r>
      <w:r>
        <w:rPr>
          <w:rFonts w:asciiTheme="minorHAnsi" w:hAnsiTheme="minorHAnsi" w:cstheme="minorHAnsi"/>
        </w:rPr>
        <w:t>.</w:t>
      </w:r>
    </w:p>
    <w:p w14:paraId="40362E75" w14:textId="1C0E1D81" w:rsidR="00772A5C" w:rsidRPr="00D87F6E" w:rsidRDefault="00772A5C">
      <w:pPr>
        <w:rPr>
          <w:rFonts w:asciiTheme="minorHAnsi" w:hAnsiTheme="minorHAnsi" w:cstheme="minorHAnsi"/>
          <w:szCs w:val="22"/>
        </w:rPr>
      </w:pPr>
      <w:r w:rsidRPr="00D87F6E">
        <w:rPr>
          <w:rFonts w:asciiTheme="minorHAnsi" w:hAnsiTheme="minorHAnsi" w:cstheme="minorHAnsi"/>
          <w:szCs w:val="22"/>
        </w:rPr>
        <w:t>According to my records, you can still invest an additional £</w:t>
      </w:r>
      <w:r w:rsidRPr="008F71C3">
        <w:rPr>
          <w:rFonts w:asciiTheme="minorHAnsi" w:hAnsiTheme="minorHAnsi" w:cstheme="minorHAnsi"/>
          <w:szCs w:val="22"/>
          <w:highlight w:val="yellow"/>
        </w:rPr>
        <w:t>&lt;&lt;balance&gt;&gt;</w:t>
      </w:r>
      <w:r w:rsidRPr="00D87F6E">
        <w:rPr>
          <w:rFonts w:asciiTheme="minorHAnsi" w:hAnsiTheme="minorHAnsi" w:cstheme="minorHAnsi"/>
          <w:szCs w:val="22"/>
        </w:rPr>
        <w:t xml:space="preserve"> in your Quilter stocks and shares ISA (not counting </w:t>
      </w:r>
      <w:r w:rsidR="007E5666" w:rsidRPr="00D87F6E">
        <w:rPr>
          <w:rFonts w:asciiTheme="minorHAnsi" w:hAnsiTheme="minorHAnsi" w:cstheme="minorHAnsi"/>
          <w:szCs w:val="22"/>
        </w:rPr>
        <w:t>any</w:t>
      </w:r>
      <w:r w:rsidRPr="00D87F6E">
        <w:rPr>
          <w:rFonts w:asciiTheme="minorHAnsi" w:hAnsiTheme="minorHAnsi" w:cstheme="minorHAnsi"/>
          <w:szCs w:val="22"/>
        </w:rPr>
        <w:t xml:space="preserve"> direct debit payments between now and the end of the tax year</w:t>
      </w:r>
      <w:r w:rsidR="00D802D2" w:rsidRPr="00D87F6E">
        <w:rPr>
          <w:rFonts w:asciiTheme="minorHAnsi" w:hAnsiTheme="minorHAnsi" w:cstheme="minorHAnsi"/>
          <w:szCs w:val="22"/>
        </w:rPr>
        <w:t>). This</w:t>
      </w:r>
      <w:r w:rsidRPr="00D87F6E">
        <w:rPr>
          <w:rFonts w:asciiTheme="minorHAnsi" w:hAnsiTheme="minorHAnsi" w:cstheme="minorHAnsi"/>
          <w:szCs w:val="22"/>
        </w:rPr>
        <w:t xml:space="preserve"> assum</w:t>
      </w:r>
      <w:r w:rsidR="00656BFD" w:rsidRPr="00D87F6E">
        <w:rPr>
          <w:rFonts w:asciiTheme="minorHAnsi" w:hAnsiTheme="minorHAnsi" w:cstheme="minorHAnsi"/>
          <w:szCs w:val="22"/>
        </w:rPr>
        <w:t>es</w:t>
      </w:r>
      <w:r w:rsidRPr="00D87F6E">
        <w:rPr>
          <w:rFonts w:asciiTheme="minorHAnsi" w:hAnsiTheme="minorHAnsi" w:cstheme="minorHAnsi"/>
          <w:szCs w:val="22"/>
        </w:rPr>
        <w:t xml:space="preserve"> you have not subscribed to any other ISAs during the current tax year</w:t>
      </w:r>
      <w:r w:rsidR="00656BFD" w:rsidRPr="00D87F6E">
        <w:rPr>
          <w:rFonts w:asciiTheme="minorHAnsi" w:hAnsiTheme="minorHAnsi" w:cstheme="minorHAnsi"/>
          <w:szCs w:val="22"/>
        </w:rPr>
        <w:t>.</w:t>
      </w:r>
      <w:r w:rsidRPr="00D87F6E">
        <w:rPr>
          <w:rFonts w:asciiTheme="minorHAnsi" w:hAnsiTheme="minorHAnsi" w:cstheme="minorHAnsi"/>
          <w:szCs w:val="22"/>
        </w:rPr>
        <w:t xml:space="preserve"> </w:t>
      </w:r>
    </w:p>
    <w:p w14:paraId="31F48B48" w14:textId="7F758798" w:rsidR="000B71DB" w:rsidRPr="000B71DB" w:rsidRDefault="000B71DB">
      <w:pPr>
        <w:rPr>
          <w:rFonts w:asciiTheme="minorHAnsi" w:hAnsiTheme="minorHAnsi" w:cstheme="minorHAnsi"/>
        </w:rPr>
      </w:pPr>
      <w:r>
        <w:rPr>
          <w:rFonts w:asciiTheme="minorHAnsi" w:hAnsiTheme="minorHAnsi" w:cstheme="minorHAnsi"/>
        </w:rPr>
        <w:t>As a tip for my ISA clients</w:t>
      </w:r>
      <w:r w:rsidR="00913833">
        <w:rPr>
          <w:rFonts w:asciiTheme="minorHAnsi" w:hAnsiTheme="minorHAnsi" w:cstheme="minorHAnsi"/>
        </w:rPr>
        <w:t>,</w:t>
      </w:r>
      <w:r>
        <w:rPr>
          <w:rFonts w:asciiTheme="minorHAnsi" w:hAnsiTheme="minorHAnsi" w:cstheme="minorHAnsi"/>
        </w:rPr>
        <w:t xml:space="preserve"> I recommend investing earlier in the tax year. Investing your money for longer will give your assets more time to grow, making a real difference to your investments over the long term.</w:t>
      </w:r>
    </w:p>
    <w:p w14:paraId="008B80CE" w14:textId="5F4E3285" w:rsidR="000B71DB" w:rsidRPr="000B71DB" w:rsidRDefault="000B71DB">
      <w:pPr>
        <w:rPr>
          <w:rFonts w:asciiTheme="minorHAnsi" w:hAnsiTheme="minorHAnsi" w:cstheme="minorHAnsi"/>
          <w:b/>
          <w:bCs/>
        </w:rPr>
      </w:pPr>
      <w:r w:rsidRPr="000B71DB">
        <w:rPr>
          <w:rFonts w:asciiTheme="minorHAnsi" w:hAnsiTheme="minorHAnsi" w:cstheme="minorHAnsi"/>
          <w:b/>
          <w:bCs/>
        </w:rPr>
        <w:t>Reasons to invest in your stocks and shares</w:t>
      </w:r>
      <w:r w:rsidR="00772A5C">
        <w:rPr>
          <w:rFonts w:asciiTheme="minorHAnsi" w:hAnsiTheme="minorHAnsi" w:cstheme="minorHAnsi"/>
          <w:b/>
          <w:bCs/>
        </w:rPr>
        <w:t xml:space="preserve"> flexi-</w:t>
      </w:r>
      <w:r w:rsidRPr="000B71DB">
        <w:rPr>
          <w:rFonts w:asciiTheme="minorHAnsi" w:hAnsiTheme="minorHAnsi" w:cstheme="minorHAnsi"/>
          <w:b/>
          <w:bCs/>
        </w:rPr>
        <w:t>ISA</w:t>
      </w:r>
    </w:p>
    <w:p w14:paraId="2BCF5A72" w14:textId="529CE12F" w:rsidR="000B71DB" w:rsidRDefault="000B71DB" w:rsidP="000B71DB">
      <w:pPr>
        <w:pStyle w:val="ListParagraph"/>
        <w:numPr>
          <w:ilvl w:val="0"/>
          <w:numId w:val="14"/>
        </w:numPr>
        <w:rPr>
          <w:rFonts w:asciiTheme="minorHAnsi" w:hAnsiTheme="minorHAnsi" w:cstheme="minorHAnsi"/>
        </w:rPr>
      </w:pPr>
      <w:r>
        <w:rPr>
          <w:rFonts w:asciiTheme="minorHAnsi" w:hAnsiTheme="minorHAnsi" w:cstheme="minorHAnsi"/>
        </w:rPr>
        <w:t xml:space="preserve">One of the most </w:t>
      </w:r>
      <w:r>
        <w:rPr>
          <w:rFonts w:asciiTheme="minorHAnsi" w:hAnsiTheme="minorHAnsi" w:cstheme="minorHAnsi"/>
          <w:b/>
          <w:bCs/>
        </w:rPr>
        <w:t>tax-efficient</w:t>
      </w:r>
      <w:r>
        <w:rPr>
          <w:rFonts w:asciiTheme="minorHAnsi" w:hAnsiTheme="minorHAnsi" w:cstheme="minorHAnsi"/>
        </w:rPr>
        <w:t xml:space="preserve"> methods of investing</w:t>
      </w:r>
    </w:p>
    <w:p w14:paraId="581989F2" w14:textId="77777777" w:rsidR="00656BFD" w:rsidRDefault="000B71DB" w:rsidP="00656BFD">
      <w:pPr>
        <w:pStyle w:val="ListParagraph"/>
        <w:numPr>
          <w:ilvl w:val="0"/>
          <w:numId w:val="14"/>
        </w:numPr>
        <w:rPr>
          <w:rFonts w:asciiTheme="minorHAnsi" w:hAnsiTheme="minorHAnsi" w:cstheme="minorHAnsi"/>
        </w:rPr>
      </w:pPr>
      <w:r>
        <w:rPr>
          <w:rFonts w:asciiTheme="minorHAnsi" w:hAnsiTheme="minorHAnsi" w:cstheme="minorHAnsi"/>
        </w:rPr>
        <w:t xml:space="preserve">Long term stocks and shares investment gives you the potential to achieve </w:t>
      </w:r>
      <w:r w:rsidRPr="000B71DB">
        <w:rPr>
          <w:rFonts w:asciiTheme="minorHAnsi" w:hAnsiTheme="minorHAnsi" w:cstheme="minorHAnsi"/>
          <w:b/>
          <w:bCs/>
        </w:rPr>
        <w:t>higher returns</w:t>
      </w:r>
      <w:r>
        <w:rPr>
          <w:rFonts w:asciiTheme="minorHAnsi" w:hAnsiTheme="minorHAnsi" w:cstheme="minorHAnsi"/>
        </w:rPr>
        <w:t xml:space="preserve"> than are usually expected from cash</w:t>
      </w:r>
    </w:p>
    <w:p w14:paraId="38117B32" w14:textId="385CB85D" w:rsidR="00656BFD" w:rsidRPr="00656BFD" w:rsidRDefault="002C6596" w:rsidP="00656BFD">
      <w:pPr>
        <w:pStyle w:val="ListParagraph"/>
        <w:numPr>
          <w:ilvl w:val="0"/>
          <w:numId w:val="14"/>
        </w:numPr>
        <w:rPr>
          <w:rFonts w:asciiTheme="minorHAnsi" w:hAnsiTheme="minorHAnsi" w:cstheme="minorHAnsi"/>
        </w:rPr>
      </w:pPr>
      <w:r w:rsidRPr="00656BFD">
        <w:rPr>
          <w:rFonts w:asciiTheme="minorHAnsi" w:hAnsiTheme="minorHAnsi" w:cstheme="minorHAnsi"/>
        </w:rPr>
        <w:t xml:space="preserve">You have an allowance of </w:t>
      </w:r>
      <w:r w:rsidRPr="00656BFD">
        <w:rPr>
          <w:rFonts w:asciiTheme="minorHAnsi" w:hAnsiTheme="minorHAnsi" w:cstheme="minorHAnsi"/>
          <w:b/>
          <w:bCs/>
        </w:rPr>
        <w:t xml:space="preserve">£20,000 </w:t>
      </w:r>
      <w:r w:rsidRPr="00656BFD">
        <w:rPr>
          <w:rFonts w:asciiTheme="minorHAnsi" w:hAnsiTheme="minorHAnsi" w:cstheme="minorHAnsi"/>
        </w:rPr>
        <w:t>annually, regardless of your tax status</w:t>
      </w:r>
      <w:r w:rsidR="00656BFD" w:rsidRPr="00656BFD">
        <w:rPr>
          <w:rFonts w:asciiTheme="minorHAnsi" w:hAnsiTheme="minorHAnsi" w:cstheme="minorHAnsi"/>
        </w:rPr>
        <w:t xml:space="preserve"> </w:t>
      </w:r>
    </w:p>
    <w:p w14:paraId="36F68C62" w14:textId="2428A010" w:rsidR="002C6596" w:rsidRPr="00656BFD" w:rsidRDefault="00656BFD" w:rsidP="00656BFD">
      <w:pPr>
        <w:rPr>
          <w:rFonts w:asciiTheme="minorHAnsi" w:hAnsiTheme="minorHAnsi" w:cstheme="minorHAnsi"/>
        </w:rPr>
      </w:pPr>
      <w:r>
        <w:rPr>
          <w:rFonts w:asciiTheme="minorHAnsi" w:hAnsiTheme="minorHAnsi" w:cstheme="minorHAnsi"/>
        </w:rPr>
        <w:t xml:space="preserve">The charge for investing with Quilter is tiered, meaning the more you invest the lower the percentage you pay. </w:t>
      </w:r>
    </w:p>
    <w:p w14:paraId="45D31525" w14:textId="0F0F5259" w:rsidR="000B71DB" w:rsidRPr="009E189C" w:rsidRDefault="009E189C" w:rsidP="00CA2034">
      <w:pPr>
        <w:rPr>
          <w:rFonts w:asciiTheme="minorHAnsi" w:hAnsiTheme="minorHAnsi" w:cstheme="minorHAnsi"/>
          <w:color w:val="00B050"/>
        </w:rPr>
      </w:pPr>
      <w:r w:rsidRPr="009E189C">
        <w:rPr>
          <w:rFonts w:asciiTheme="minorHAnsi" w:hAnsiTheme="minorHAnsi" w:cstheme="minorHAnsi"/>
          <w:color w:val="00B050"/>
        </w:rPr>
        <w:t>[</w:t>
      </w:r>
      <w:r w:rsidR="00CA2034" w:rsidRPr="009E189C">
        <w:rPr>
          <w:rFonts w:asciiTheme="minorHAnsi" w:hAnsiTheme="minorHAnsi" w:cstheme="minorHAnsi"/>
          <w:b/>
          <w:bCs/>
          <w:color w:val="00B050"/>
        </w:rPr>
        <w:t>The whole family can benefit</w:t>
      </w:r>
    </w:p>
    <w:p w14:paraId="5A694BDD" w14:textId="0330E283" w:rsidR="00CA2034" w:rsidRPr="009E189C" w:rsidRDefault="00CA2034" w:rsidP="00CA2034">
      <w:pPr>
        <w:rPr>
          <w:rFonts w:asciiTheme="minorHAnsi" w:hAnsiTheme="minorHAnsi" w:cstheme="minorHAnsi"/>
          <w:color w:val="00B050"/>
          <w:szCs w:val="22"/>
        </w:rPr>
      </w:pPr>
      <w:r w:rsidRPr="009E189C">
        <w:rPr>
          <w:rFonts w:asciiTheme="minorHAnsi" w:hAnsiTheme="minorHAnsi" w:cstheme="minorHAnsi"/>
          <w:color w:val="00B050"/>
          <w:szCs w:val="22"/>
        </w:rPr>
        <w:t xml:space="preserve">For clients of </w:t>
      </w:r>
      <w:r w:rsidR="009C5E2A" w:rsidRPr="008F71C3">
        <w:rPr>
          <w:rFonts w:asciiTheme="minorHAnsi" w:hAnsiTheme="minorHAnsi" w:cstheme="minorHAnsi"/>
          <w:color w:val="00B050"/>
          <w:szCs w:val="22"/>
          <w:highlight w:val="yellow"/>
        </w:rPr>
        <w:t>&lt;</w:t>
      </w:r>
      <w:r w:rsidR="008F71C3">
        <w:rPr>
          <w:rFonts w:asciiTheme="minorHAnsi" w:hAnsiTheme="minorHAnsi" w:cstheme="minorHAnsi"/>
          <w:color w:val="00B050"/>
          <w:szCs w:val="22"/>
          <w:highlight w:val="yellow"/>
        </w:rPr>
        <w:t>&lt;</w:t>
      </w:r>
      <w:r w:rsidRPr="008F71C3">
        <w:rPr>
          <w:rFonts w:asciiTheme="minorHAnsi" w:hAnsiTheme="minorHAnsi" w:cstheme="minorHAnsi"/>
          <w:color w:val="00B050"/>
          <w:szCs w:val="22"/>
          <w:highlight w:val="yellow"/>
        </w:rPr>
        <w:t>ADVISERFIRM</w:t>
      </w:r>
      <w:r w:rsidR="008F71C3">
        <w:rPr>
          <w:rFonts w:asciiTheme="minorHAnsi" w:hAnsiTheme="minorHAnsi" w:cstheme="minorHAnsi"/>
          <w:color w:val="00B050"/>
          <w:szCs w:val="22"/>
          <w:highlight w:val="yellow"/>
        </w:rPr>
        <w:t>&gt;</w:t>
      </w:r>
      <w:r w:rsidR="009C5E2A" w:rsidRPr="008F71C3">
        <w:rPr>
          <w:rFonts w:asciiTheme="minorHAnsi" w:hAnsiTheme="minorHAnsi" w:cstheme="minorHAnsi"/>
          <w:color w:val="00B050"/>
          <w:szCs w:val="22"/>
          <w:highlight w:val="yellow"/>
        </w:rPr>
        <w:t>&gt;</w:t>
      </w:r>
      <w:r w:rsidRPr="008F71C3">
        <w:rPr>
          <w:rFonts w:asciiTheme="minorHAnsi" w:hAnsiTheme="minorHAnsi" w:cstheme="minorHAnsi"/>
          <w:color w:val="00B050"/>
          <w:szCs w:val="22"/>
        </w:rPr>
        <w:t>,</w:t>
      </w:r>
      <w:r w:rsidRPr="009E189C">
        <w:rPr>
          <w:rFonts w:asciiTheme="minorHAnsi" w:hAnsiTheme="minorHAnsi" w:cstheme="minorHAnsi"/>
          <w:color w:val="00B050"/>
          <w:szCs w:val="22"/>
        </w:rPr>
        <w:t xml:space="preserve"> Quilter also offers a multi-family member discount </w:t>
      </w:r>
      <w:r w:rsidR="0009160D" w:rsidRPr="009E189C">
        <w:rPr>
          <w:rFonts w:asciiTheme="minorHAnsi" w:hAnsiTheme="minorHAnsi" w:cstheme="minorHAnsi"/>
          <w:color w:val="00B050"/>
          <w:szCs w:val="22"/>
        </w:rPr>
        <w:t xml:space="preserve">which </w:t>
      </w:r>
      <w:r w:rsidR="00913AE6" w:rsidRPr="009E189C">
        <w:rPr>
          <w:rFonts w:asciiTheme="minorHAnsi" w:hAnsiTheme="minorHAnsi" w:cstheme="minorHAnsi"/>
          <w:color w:val="00B050"/>
          <w:szCs w:val="22"/>
        </w:rPr>
        <w:t xml:space="preserve">is based on the value of all products held on their investment platform. This means the percentage charge reduces as the total assets grow. So, if you are looking to put money into a </w:t>
      </w:r>
      <w:r w:rsidRPr="009E189C">
        <w:rPr>
          <w:rFonts w:asciiTheme="minorHAnsi" w:hAnsiTheme="minorHAnsi" w:cstheme="minorHAnsi"/>
          <w:color w:val="00B050"/>
          <w:szCs w:val="22"/>
        </w:rPr>
        <w:t>Junior ISA</w:t>
      </w:r>
      <w:r w:rsidR="00913AE6" w:rsidRPr="009E189C">
        <w:rPr>
          <w:rFonts w:asciiTheme="minorHAnsi" w:hAnsiTheme="minorHAnsi" w:cstheme="minorHAnsi"/>
          <w:color w:val="00B050"/>
          <w:szCs w:val="22"/>
        </w:rPr>
        <w:t xml:space="preserve"> for example,</w:t>
      </w:r>
      <w:r w:rsidRPr="009E189C">
        <w:rPr>
          <w:rFonts w:asciiTheme="minorHAnsi" w:hAnsiTheme="minorHAnsi" w:cstheme="minorHAnsi"/>
          <w:color w:val="00B050"/>
          <w:szCs w:val="22"/>
        </w:rPr>
        <w:t xml:space="preserve"> </w:t>
      </w:r>
      <w:r w:rsidR="00913AE6" w:rsidRPr="009E189C">
        <w:rPr>
          <w:rFonts w:asciiTheme="minorHAnsi" w:hAnsiTheme="minorHAnsi" w:cstheme="minorHAnsi"/>
          <w:color w:val="00B050"/>
          <w:szCs w:val="22"/>
        </w:rPr>
        <w:t xml:space="preserve">you </w:t>
      </w:r>
      <w:r w:rsidRPr="009E189C">
        <w:rPr>
          <w:rFonts w:asciiTheme="minorHAnsi" w:hAnsiTheme="minorHAnsi" w:cstheme="minorHAnsi"/>
          <w:color w:val="00B050"/>
          <w:szCs w:val="22"/>
        </w:rPr>
        <w:t xml:space="preserve">can save tax efficiently for </w:t>
      </w:r>
      <w:r w:rsidR="00913AE6" w:rsidRPr="009E189C">
        <w:rPr>
          <w:rFonts w:asciiTheme="minorHAnsi" w:hAnsiTheme="minorHAnsi" w:cstheme="minorHAnsi"/>
          <w:color w:val="00B050"/>
          <w:szCs w:val="22"/>
        </w:rPr>
        <w:t xml:space="preserve">your </w:t>
      </w:r>
      <w:r w:rsidRPr="009E189C">
        <w:rPr>
          <w:rFonts w:asciiTheme="minorHAnsi" w:hAnsiTheme="minorHAnsi" w:cstheme="minorHAnsi"/>
          <w:color w:val="00B050"/>
          <w:szCs w:val="22"/>
        </w:rPr>
        <w:t>children or grandchildren. You can contribute up to £9,000 this tax year to give younger members of the family a good financial start. Please speak to me if this is something you’d like to find out more about.]</w:t>
      </w:r>
    </w:p>
    <w:p w14:paraId="7CD5370B" w14:textId="038CCE98" w:rsidR="00CA2034" w:rsidRDefault="005844FD" w:rsidP="00CA2034">
      <w:pPr>
        <w:rPr>
          <w:rFonts w:asciiTheme="minorHAnsi" w:hAnsiTheme="minorHAnsi" w:cstheme="minorHAnsi"/>
        </w:rPr>
      </w:pPr>
      <w:r>
        <w:rPr>
          <w:rFonts w:asciiTheme="minorHAnsi" w:hAnsiTheme="minorHAnsi" w:cstheme="minorHAnsi"/>
          <w:b/>
          <w:bCs/>
        </w:rPr>
        <w:t xml:space="preserve">Flexibility when you need it </w:t>
      </w:r>
    </w:p>
    <w:p w14:paraId="28707361" w14:textId="103A3B29" w:rsidR="00CA2034" w:rsidRDefault="00CA2034" w:rsidP="00CA2034">
      <w:pPr>
        <w:rPr>
          <w:rFonts w:asciiTheme="minorHAnsi" w:hAnsiTheme="minorHAnsi" w:cstheme="minorHAnsi"/>
        </w:rPr>
      </w:pPr>
      <w:r>
        <w:rPr>
          <w:rFonts w:asciiTheme="minorHAnsi" w:hAnsiTheme="minorHAnsi" w:cstheme="minorHAnsi"/>
        </w:rPr>
        <w:t>When you invest into a flexi-ISA</w:t>
      </w:r>
      <w:r w:rsidR="00913833">
        <w:rPr>
          <w:rFonts w:asciiTheme="minorHAnsi" w:hAnsiTheme="minorHAnsi" w:cstheme="minorHAnsi"/>
        </w:rPr>
        <w:t>,</w:t>
      </w:r>
      <w:r>
        <w:rPr>
          <w:rFonts w:asciiTheme="minorHAnsi" w:hAnsiTheme="minorHAnsi" w:cstheme="minorHAnsi"/>
        </w:rPr>
        <w:t xml:space="preserve"> you </w:t>
      </w:r>
      <w:r w:rsidR="00913833">
        <w:rPr>
          <w:rFonts w:asciiTheme="minorHAnsi" w:hAnsiTheme="minorHAnsi" w:cstheme="minorHAnsi"/>
        </w:rPr>
        <w:t>can</w:t>
      </w:r>
      <w:r>
        <w:rPr>
          <w:rFonts w:asciiTheme="minorHAnsi" w:hAnsiTheme="minorHAnsi" w:cstheme="minorHAnsi"/>
        </w:rPr>
        <w:t xml:space="preserve"> withdraw and re-invest your money within the tax year</w:t>
      </w:r>
      <w:r w:rsidR="002C6596">
        <w:rPr>
          <w:rFonts w:asciiTheme="minorHAnsi" w:hAnsiTheme="minorHAnsi" w:cstheme="minorHAnsi"/>
        </w:rPr>
        <w:t>.</w:t>
      </w:r>
      <w:r w:rsidR="00772A5C">
        <w:rPr>
          <w:rFonts w:asciiTheme="minorHAnsi" w:hAnsiTheme="minorHAnsi" w:cstheme="minorHAnsi"/>
        </w:rPr>
        <w:t xml:space="preserve"> Whilst ISAs should always be considered as medium to long term investments</w:t>
      </w:r>
      <w:r w:rsidR="00913833">
        <w:rPr>
          <w:rFonts w:asciiTheme="minorHAnsi" w:hAnsiTheme="minorHAnsi" w:cstheme="minorHAnsi"/>
        </w:rPr>
        <w:t>,</w:t>
      </w:r>
      <w:r w:rsidR="00772A5C">
        <w:rPr>
          <w:rFonts w:asciiTheme="minorHAnsi" w:hAnsiTheme="minorHAnsi" w:cstheme="minorHAnsi"/>
        </w:rPr>
        <w:t xml:space="preserve"> it means that</w:t>
      </w:r>
      <w:r w:rsidR="002C6596">
        <w:rPr>
          <w:rFonts w:asciiTheme="minorHAnsi" w:hAnsiTheme="minorHAnsi" w:cstheme="minorHAnsi"/>
        </w:rPr>
        <w:t xml:space="preserve"> </w:t>
      </w:r>
      <w:r w:rsidR="00772A5C">
        <w:rPr>
          <w:rFonts w:asciiTheme="minorHAnsi" w:hAnsiTheme="minorHAnsi" w:cstheme="minorHAnsi"/>
        </w:rPr>
        <w:t>i</w:t>
      </w:r>
      <w:r w:rsidR="002C6596">
        <w:rPr>
          <w:rFonts w:asciiTheme="minorHAnsi" w:hAnsiTheme="minorHAnsi" w:cstheme="minorHAnsi"/>
        </w:rPr>
        <w:t xml:space="preserve">f an emergency arises you can be </w:t>
      </w:r>
      <w:proofErr w:type="gramStart"/>
      <w:r w:rsidR="002C6596">
        <w:rPr>
          <w:rFonts w:asciiTheme="minorHAnsi" w:hAnsiTheme="minorHAnsi" w:cstheme="minorHAnsi"/>
        </w:rPr>
        <w:t>confident</w:t>
      </w:r>
      <w:proofErr w:type="gramEnd"/>
      <w:r w:rsidR="002C6596">
        <w:rPr>
          <w:rFonts w:asciiTheme="minorHAnsi" w:hAnsiTheme="minorHAnsi" w:cstheme="minorHAnsi"/>
        </w:rPr>
        <w:t xml:space="preserve"> you’ll be able to access your ISA savings and replenish them without reducing your capacity to invest tax-efficiently.</w:t>
      </w:r>
    </w:p>
    <w:p w14:paraId="52DA0C11" w14:textId="446FDFBA" w:rsidR="00AF2BDF" w:rsidRPr="00AF2BDF" w:rsidRDefault="00AF2BDF" w:rsidP="00CA2034">
      <w:pPr>
        <w:rPr>
          <w:rFonts w:asciiTheme="minorHAnsi" w:hAnsiTheme="minorHAnsi" w:cstheme="minorHAnsi"/>
        </w:rPr>
      </w:pPr>
      <w:r>
        <w:rPr>
          <w:rFonts w:asciiTheme="minorHAnsi" w:hAnsiTheme="minorHAnsi" w:cstheme="minorHAnsi"/>
          <w:b/>
          <w:bCs/>
        </w:rPr>
        <w:t>Get in touch</w:t>
      </w:r>
    </w:p>
    <w:p w14:paraId="5DB6B749" w14:textId="24FC3D1B" w:rsidR="00714B0D" w:rsidRDefault="00772A5C" w:rsidP="00772A5C">
      <w:pPr>
        <w:rPr>
          <w:rFonts w:asciiTheme="minorHAnsi" w:hAnsiTheme="minorHAnsi" w:cstheme="minorHAnsi"/>
        </w:rPr>
      </w:pPr>
      <w:r w:rsidRPr="00772A5C">
        <w:rPr>
          <w:rFonts w:asciiTheme="minorHAnsi" w:hAnsiTheme="minorHAnsi" w:cstheme="minorHAnsi"/>
        </w:rPr>
        <w:t>If you want to discuss how best to take advantage of this opportunity, contact me as soon as possible</w:t>
      </w:r>
      <w:r w:rsidR="00913833">
        <w:rPr>
          <w:rFonts w:asciiTheme="minorHAnsi" w:hAnsiTheme="minorHAnsi" w:cstheme="minorHAnsi"/>
        </w:rPr>
        <w:t>.</w:t>
      </w:r>
      <w:r w:rsidR="00D87F6E">
        <w:rPr>
          <w:rFonts w:asciiTheme="minorHAnsi" w:hAnsiTheme="minorHAnsi" w:cstheme="minorHAnsi"/>
        </w:rPr>
        <w:t xml:space="preserve"> </w:t>
      </w:r>
      <w:r w:rsidRPr="00772A5C">
        <w:rPr>
          <w:rFonts w:asciiTheme="minorHAnsi" w:hAnsiTheme="minorHAnsi" w:cstheme="minorHAnsi"/>
        </w:rPr>
        <w:t>I look forward to hearing from you.</w:t>
      </w:r>
    </w:p>
    <w:p w14:paraId="71DF1EA3" w14:textId="73C4BDEA" w:rsidR="00772A5C" w:rsidRPr="00CA2034" w:rsidRDefault="00772A5C" w:rsidP="00772A5C">
      <w:pPr>
        <w:rPr>
          <w:rFonts w:asciiTheme="minorHAnsi" w:hAnsiTheme="minorHAnsi" w:cstheme="minorHAnsi"/>
        </w:rPr>
      </w:pPr>
      <w:r w:rsidRPr="00772A5C">
        <w:rPr>
          <w:rFonts w:asciiTheme="minorHAnsi" w:hAnsiTheme="minorHAnsi" w:cstheme="minorHAnsi"/>
        </w:rPr>
        <w:t>Yours sincerely,</w:t>
      </w:r>
    </w:p>
    <w:sectPr w:rsidR="00772A5C" w:rsidRPr="00CA2034">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9476" w14:textId="77777777" w:rsidR="006F1116" w:rsidRDefault="006F1116" w:rsidP="002C6596">
      <w:pPr>
        <w:spacing w:after="0"/>
      </w:pPr>
      <w:r>
        <w:separator/>
      </w:r>
    </w:p>
  </w:endnote>
  <w:endnote w:type="continuationSeparator" w:id="0">
    <w:p w14:paraId="63038E84" w14:textId="77777777" w:rsidR="006F1116" w:rsidRDefault="006F1116" w:rsidP="002C6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8EA1" w14:textId="5678BD44" w:rsidR="00692E06" w:rsidRDefault="0069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CC90" w14:textId="77777777" w:rsidR="006F1116" w:rsidRDefault="006F1116" w:rsidP="002C6596">
      <w:pPr>
        <w:spacing w:after="0"/>
      </w:pPr>
      <w:r>
        <w:separator/>
      </w:r>
    </w:p>
  </w:footnote>
  <w:footnote w:type="continuationSeparator" w:id="0">
    <w:p w14:paraId="6CDE95DE" w14:textId="77777777" w:rsidR="006F1116" w:rsidRDefault="006F1116" w:rsidP="002C65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B44F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BEA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CE4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22D8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DAB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C00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A3E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648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B8D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0B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A0428"/>
    <w:multiLevelType w:val="singleLevel"/>
    <w:tmpl w:val="FCF4CEE8"/>
    <w:lvl w:ilvl="0">
      <w:start w:val="1"/>
      <w:numFmt w:val="bullet"/>
      <w:pStyle w:val="Bullet"/>
      <w:lvlText w:val=""/>
      <w:lvlJc w:val="left"/>
      <w:pPr>
        <w:tabs>
          <w:tab w:val="num" w:pos="360"/>
        </w:tabs>
        <w:ind w:left="360" w:hanging="360"/>
      </w:pPr>
      <w:rPr>
        <w:rFonts w:ascii="Wingdings" w:hAnsi="Wingdings" w:hint="default"/>
      </w:rPr>
    </w:lvl>
  </w:abstractNum>
  <w:abstractNum w:abstractNumId="11" w15:restartNumberingAfterBreak="0">
    <w:nsid w:val="4993598A"/>
    <w:multiLevelType w:val="singleLevel"/>
    <w:tmpl w:val="8828D4E2"/>
    <w:lvl w:ilvl="0">
      <w:start w:val="1"/>
      <w:numFmt w:val="decimal"/>
      <w:pStyle w:val="Heading2"/>
      <w:lvlText w:val="%1"/>
      <w:lvlJc w:val="left"/>
      <w:pPr>
        <w:tabs>
          <w:tab w:val="num" w:pos="360"/>
        </w:tabs>
        <w:ind w:left="360" w:hanging="360"/>
      </w:pPr>
    </w:lvl>
  </w:abstractNum>
  <w:abstractNum w:abstractNumId="12" w15:restartNumberingAfterBreak="0">
    <w:nsid w:val="637D7CF2"/>
    <w:multiLevelType w:val="hybridMultilevel"/>
    <w:tmpl w:val="06264CD6"/>
    <w:lvl w:ilvl="0" w:tplc="750CB84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768B3"/>
    <w:multiLevelType w:val="singleLevel"/>
    <w:tmpl w:val="EB164874"/>
    <w:lvl w:ilvl="0">
      <w:start w:val="1"/>
      <w:numFmt w:val="decimal"/>
      <w:pStyle w:val="Heading1"/>
      <w:lvlText w:val="%1"/>
      <w:lvlJc w:val="left"/>
      <w:pPr>
        <w:tabs>
          <w:tab w:val="num" w:pos="360"/>
        </w:tabs>
        <w:ind w:left="360" w:hanging="360"/>
      </w:pPr>
    </w:lvl>
  </w:abstractNum>
  <w:num w:numId="1" w16cid:durableId="1542866861">
    <w:abstractNumId w:val="10"/>
  </w:num>
  <w:num w:numId="2" w16cid:durableId="2077580308">
    <w:abstractNumId w:val="13"/>
  </w:num>
  <w:num w:numId="3" w16cid:durableId="298533223">
    <w:abstractNumId w:val="11"/>
  </w:num>
  <w:num w:numId="4" w16cid:durableId="308631132">
    <w:abstractNumId w:val="9"/>
  </w:num>
  <w:num w:numId="5" w16cid:durableId="1318613455">
    <w:abstractNumId w:val="7"/>
  </w:num>
  <w:num w:numId="6" w16cid:durableId="1299988954">
    <w:abstractNumId w:val="6"/>
  </w:num>
  <w:num w:numId="7" w16cid:durableId="1798908000">
    <w:abstractNumId w:val="5"/>
  </w:num>
  <w:num w:numId="8" w16cid:durableId="1120538829">
    <w:abstractNumId w:val="4"/>
  </w:num>
  <w:num w:numId="9" w16cid:durableId="830407726">
    <w:abstractNumId w:val="8"/>
  </w:num>
  <w:num w:numId="10" w16cid:durableId="667097224">
    <w:abstractNumId w:val="3"/>
  </w:num>
  <w:num w:numId="11" w16cid:durableId="267009162">
    <w:abstractNumId w:val="2"/>
  </w:num>
  <w:num w:numId="12" w16cid:durableId="194273313">
    <w:abstractNumId w:val="1"/>
  </w:num>
  <w:num w:numId="13" w16cid:durableId="1193760491">
    <w:abstractNumId w:val="0"/>
  </w:num>
  <w:num w:numId="14" w16cid:durableId="263651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71DB"/>
    <w:rsid w:val="0009160D"/>
    <w:rsid w:val="000B71DB"/>
    <w:rsid w:val="0016329C"/>
    <w:rsid w:val="002924CD"/>
    <w:rsid w:val="002C6596"/>
    <w:rsid w:val="005844FD"/>
    <w:rsid w:val="00656BFD"/>
    <w:rsid w:val="00692E06"/>
    <w:rsid w:val="006D2642"/>
    <w:rsid w:val="006F1116"/>
    <w:rsid w:val="00714B0D"/>
    <w:rsid w:val="00772A5C"/>
    <w:rsid w:val="007E5666"/>
    <w:rsid w:val="008F71C3"/>
    <w:rsid w:val="00913833"/>
    <w:rsid w:val="00913AE6"/>
    <w:rsid w:val="0092148D"/>
    <w:rsid w:val="009C5E2A"/>
    <w:rsid w:val="009E189C"/>
    <w:rsid w:val="009F3C2D"/>
    <w:rsid w:val="00A73454"/>
    <w:rsid w:val="00AF2BDF"/>
    <w:rsid w:val="00B063B3"/>
    <w:rsid w:val="00BE0CAC"/>
    <w:rsid w:val="00C56EF8"/>
    <w:rsid w:val="00CA2034"/>
    <w:rsid w:val="00D802D2"/>
    <w:rsid w:val="00D87F6E"/>
    <w:rsid w:val="00E070C9"/>
    <w:rsid w:val="00FA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EE211"/>
  <w15:chartTrackingRefBased/>
  <w15:docId w15:val="{FCF815A5-6888-4A28-940C-DB3FF7C4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2"/>
      <w:lang w:val="en-GB"/>
    </w:rPr>
  </w:style>
  <w:style w:type="paragraph" w:styleId="Heading1">
    <w:name w:val="heading 1"/>
    <w:basedOn w:val="Normal"/>
    <w:next w:val="Normal"/>
    <w:qFormat/>
    <w:pPr>
      <w:keepNext/>
      <w:numPr>
        <w:numId w:val="2"/>
      </w:numPr>
      <w:spacing w:before="240" w:after="60"/>
      <w:outlineLvl w:val="0"/>
    </w:pPr>
    <w:rPr>
      <w:b/>
      <w:kern w:val="28"/>
      <w:sz w:val="28"/>
    </w:rPr>
  </w:style>
  <w:style w:type="paragraph" w:styleId="Heading2">
    <w:name w:val="heading 2"/>
    <w:basedOn w:val="Normal"/>
    <w:next w:val="Normal"/>
    <w:qFormat/>
    <w:pPr>
      <w:keepNext/>
      <w:numPr>
        <w:numId w:val="3"/>
      </w:numPr>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pPr>
      <w:spacing w:after="0"/>
    </w:pPr>
  </w:style>
  <w:style w:type="paragraph" w:customStyle="1" w:styleId="Bullet">
    <w:name w:val="Bullet"/>
    <w:basedOn w:val="Normal"/>
    <w:pPr>
      <w:numPr>
        <w:numId w:val="1"/>
      </w:numPr>
    </w:pPr>
  </w:style>
  <w:style w:type="paragraph" w:styleId="ListParagraph">
    <w:name w:val="List Paragraph"/>
    <w:basedOn w:val="Normal"/>
    <w:uiPriority w:val="34"/>
    <w:qFormat/>
    <w:rsid w:val="000B71DB"/>
    <w:pPr>
      <w:ind w:left="720"/>
      <w:contextualSpacing/>
    </w:pPr>
  </w:style>
  <w:style w:type="paragraph" w:styleId="Header">
    <w:name w:val="header"/>
    <w:basedOn w:val="Normal"/>
    <w:link w:val="HeaderChar"/>
    <w:uiPriority w:val="99"/>
    <w:unhideWhenUsed/>
    <w:rsid w:val="002C6596"/>
    <w:pPr>
      <w:tabs>
        <w:tab w:val="center" w:pos="4513"/>
        <w:tab w:val="right" w:pos="9026"/>
      </w:tabs>
      <w:spacing w:after="0"/>
    </w:pPr>
  </w:style>
  <w:style w:type="character" w:customStyle="1" w:styleId="HeaderChar">
    <w:name w:val="Header Char"/>
    <w:basedOn w:val="DefaultParagraphFont"/>
    <w:link w:val="Header"/>
    <w:uiPriority w:val="99"/>
    <w:rsid w:val="002C6596"/>
    <w:rPr>
      <w:sz w:val="22"/>
      <w:lang w:val="en-GB"/>
    </w:rPr>
  </w:style>
  <w:style w:type="paragraph" w:styleId="Footer">
    <w:name w:val="footer"/>
    <w:basedOn w:val="Normal"/>
    <w:link w:val="FooterChar"/>
    <w:uiPriority w:val="99"/>
    <w:unhideWhenUsed/>
    <w:rsid w:val="002C6596"/>
    <w:pPr>
      <w:tabs>
        <w:tab w:val="center" w:pos="4513"/>
        <w:tab w:val="right" w:pos="9026"/>
      </w:tabs>
      <w:spacing w:after="0"/>
    </w:pPr>
  </w:style>
  <w:style w:type="character" w:customStyle="1" w:styleId="FooterChar">
    <w:name w:val="Footer Char"/>
    <w:basedOn w:val="DefaultParagraphFont"/>
    <w:link w:val="Footer"/>
    <w:uiPriority w:val="99"/>
    <w:rsid w:val="002C6596"/>
    <w:rPr>
      <w:sz w:val="22"/>
      <w:lang w:val="en-GB"/>
    </w:rPr>
  </w:style>
  <w:style w:type="character" w:styleId="CommentReference">
    <w:name w:val="annotation reference"/>
    <w:basedOn w:val="DefaultParagraphFont"/>
    <w:uiPriority w:val="99"/>
    <w:semiHidden/>
    <w:unhideWhenUsed/>
    <w:rsid w:val="00772A5C"/>
    <w:rPr>
      <w:sz w:val="16"/>
      <w:szCs w:val="16"/>
    </w:rPr>
  </w:style>
  <w:style w:type="paragraph" w:styleId="CommentText">
    <w:name w:val="annotation text"/>
    <w:basedOn w:val="Normal"/>
    <w:link w:val="CommentTextChar"/>
    <w:uiPriority w:val="99"/>
    <w:unhideWhenUsed/>
    <w:rsid w:val="00772A5C"/>
    <w:pPr>
      <w:spacing w:after="0"/>
      <w:jc w:val="left"/>
    </w:pPr>
    <w:rPr>
      <w:sz w:val="20"/>
      <w:lang w:eastAsia="en-GB"/>
    </w:rPr>
  </w:style>
  <w:style w:type="character" w:customStyle="1" w:styleId="CommentTextChar">
    <w:name w:val="Comment Text Char"/>
    <w:basedOn w:val="DefaultParagraphFont"/>
    <w:link w:val="CommentText"/>
    <w:uiPriority w:val="99"/>
    <w:rsid w:val="00772A5C"/>
    <w:rPr>
      <w:lang w:val="en-GB" w:eastAsia="en-GB"/>
    </w:rPr>
  </w:style>
  <w:style w:type="paragraph" w:styleId="Revision">
    <w:name w:val="Revision"/>
    <w:hidden/>
    <w:uiPriority w:val="99"/>
    <w:semiHidden/>
    <w:rsid w:val="00913833"/>
    <w:rPr>
      <w:sz w:val="22"/>
      <w:lang w:val="en-GB"/>
    </w:rPr>
  </w:style>
  <w:style w:type="paragraph" w:styleId="CommentSubject">
    <w:name w:val="annotation subject"/>
    <w:basedOn w:val="CommentText"/>
    <w:next w:val="CommentText"/>
    <w:link w:val="CommentSubjectChar"/>
    <w:uiPriority w:val="99"/>
    <w:semiHidden/>
    <w:unhideWhenUsed/>
    <w:rsid w:val="00913833"/>
    <w:pPr>
      <w:spacing w:after="240"/>
      <w:jc w:val="both"/>
    </w:pPr>
    <w:rPr>
      <w:b/>
      <w:bCs/>
      <w:lang w:eastAsia="en-US"/>
    </w:rPr>
  </w:style>
  <w:style w:type="character" w:customStyle="1" w:styleId="CommentSubjectChar">
    <w:name w:val="Comment Subject Char"/>
    <w:basedOn w:val="CommentTextChar"/>
    <w:link w:val="CommentSubject"/>
    <w:uiPriority w:val="99"/>
    <w:semiHidden/>
    <w:rsid w:val="00913833"/>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Quilter</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Rupert</dc:creator>
  <cp:keywords/>
  <dc:description/>
  <cp:lastModifiedBy>White, Stephen</cp:lastModifiedBy>
  <cp:revision>5</cp:revision>
  <dcterms:created xsi:type="dcterms:W3CDTF">2023-04-20T11:09:00Z</dcterms:created>
  <dcterms:modified xsi:type="dcterms:W3CDTF">2023-04-20T12:42:00Z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98d367-e486-496c-b15f-fe4920252c73_Enabled">
    <vt:lpwstr>true</vt:lpwstr>
  </property>
  <property fmtid="{D5CDD505-2E9C-101B-9397-08002B2CF9AE}" pid="3" name="MSIP_Label_6c98d367-e486-496c-b15f-fe4920252c73_SetDate">
    <vt:lpwstr>2023-04-20T12:42:16Z</vt:lpwstr>
  </property>
  <property fmtid="{D5CDD505-2E9C-101B-9397-08002B2CF9AE}" pid="4" name="MSIP_Label_6c98d367-e486-496c-b15f-fe4920252c73_Method">
    <vt:lpwstr>Privileged</vt:lpwstr>
  </property>
  <property fmtid="{D5CDD505-2E9C-101B-9397-08002B2CF9AE}" pid="5" name="MSIP_Label_6c98d367-e486-496c-b15f-fe4920252c73_Name">
    <vt:lpwstr>6c98d367-e486-496c-b15f-fe4920252c73</vt:lpwstr>
  </property>
  <property fmtid="{D5CDD505-2E9C-101B-9397-08002B2CF9AE}" pid="6" name="MSIP_Label_6c98d367-e486-496c-b15f-fe4920252c73_SiteId">
    <vt:lpwstr>0c5bd621-4db2-45d4-92c6-94708f93fa6e</vt:lpwstr>
  </property>
  <property fmtid="{D5CDD505-2E9C-101B-9397-08002B2CF9AE}" pid="7" name="MSIP_Label_6c98d367-e486-496c-b15f-fe4920252c73_ActionId">
    <vt:lpwstr>462edeca-c8d7-4ca8-bd70-c1f5d81eebb4</vt:lpwstr>
  </property>
  <property fmtid="{D5CDD505-2E9C-101B-9397-08002B2CF9AE}" pid="8" name="MSIP_Label_6c98d367-e486-496c-b15f-fe4920252c73_ContentBits">
    <vt:lpwstr>0</vt:lpwstr>
  </property>
</Properties>
</file>